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 sheet</w:t>
      </w:r>
    </w:p>
    <w:p w:rsidR="00000000" w:rsidDel="00000000" w:rsidP="00000000" w:rsidRDefault="00000000" w:rsidRPr="00000000" w14:paraId="00000002">
      <w:pPr>
        <w:rPr/>
      </w:pPr>
      <w:r w:rsidDel="00000000" w:rsidR="00000000" w:rsidRPr="00000000">
        <w:rPr>
          <w:rtl w:val="0"/>
        </w:rPr>
        <w:t xml:space="preserve">Canva Link: </w:t>
      </w:r>
      <w:hyperlink r:id="rId7">
        <w:r w:rsidDel="00000000" w:rsidR="00000000" w:rsidRPr="00000000">
          <w:rPr>
            <w:color w:val="0000ff"/>
            <w:u w:val="single"/>
            <w:rtl w:val="0"/>
          </w:rPr>
          <w:t xml:space="preserve">https://www.canva.com/design/DAF7oSmGZio/fdznPaecAxNl5C6T5zz0Fw/edit?utm_content=DAF7oSmGZio&amp;utm_campaign=designshare&amp;utm_medium=link2&amp;utm_source=sharebutton</w:t>
        </w:r>
      </w:hyperlink>
      <w:r w:rsidDel="00000000" w:rsidR="00000000" w:rsidRPr="00000000">
        <w:rPr>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What is Mindset?</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"Mindset" refers to our thinking and feeling, influencing our behavior and worldview. Each of us has a kind of "thinking pattern" that affects how we behave in different situations and how we perceive things. Mindset can significantly impact how we view ourselves, our successes, failures, and the world around us.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are two main types of mindsets often discussed:</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Fixed Mindset: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People with a fixed mindset believe that their abilities and intelligence are fixed and unchangeable. When faced with challenges, they often avoid them due to fear of failure. They see failures as evidence that they are incapable of handling the task.</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Growth Mindset: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On the other hand, individuals with a growth mindset believe that through effort, learning, and perseverance, they can develop their abilities and intelligence. They view challenges as opportunities to improve and failures as chances to learn and become stronger.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growth mindset is often seen as positive because it encourages people to face new challenges and continuously improve themselves. It fosters a positive attitude toward change and motivates personal development. A fixed mindset can lead people to stay in their comfort zones and miss opportunities due to fear of failure.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It's crucial to note that mindset is not set in stone. Each of us has the ability to change our thinking and attitudes. When we start believing in a growth mindset, we can become more successful, motivated, and resilient individuals.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What is a Positive Mindset?</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positive mindset also called a "positive thinking pattern" or "positive attitude," is a way of thinking characterized by optimistic and constructive thoughts. It involves viewing the world and challenges from an optimistic and productive perspective.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How to Develop a Positive Mindset:</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Developing a positive mindset requires time, practice, and commitment, but it's worthwhile! Here are some steps and strategies that can help you create a positive attitude:</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Self-awareness: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Start by consciously observing yourself and your thinking patterns. Pay attention to how you react to various situations and challenges. If you notice negative thoughts or doubts, try to recognize and question them.</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Positive self-talk: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Be mindful of the words you say to yourself. Avoid self-critical or negative self-talk and replace it with positive and encouraging statements. For example, instead of saying, "I can't do this," say, "I can succeed if I try."</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Utilize resources: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There are many great books, videos, and podcasts on positive thinking and personal development. Use these resources to explore new perspectives and tools that can help improve your mindset.</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Set goals: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Establish clear and achievable goals for yourself. Achieving goals can boost your confidence and provide a sense of fulfillment, contributing to a positive mindset.</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Practice gratitude: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Try keeping a gratitude journal, noting things you're grateful for each day. This directs your attention to the positive aspects of your life.</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Solution-oriented thinking: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Instead of focusing on problems, try to concentrate on solutions. When faced with challenges, ask yourself how you can address them rather than dwelling on the difficulties.</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Influence your environment: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Surround yourself with positive and supportive people. The individuals around you can have a significant impact on your attitude. Avoid those who are constantly negative or bring you down.</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Self-care: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Take care of your physical and emotional health. Adequate sleep, a healthy diet, and regular physical activity can positively impact your mindset.</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Self-acceptance: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Embrace yourself with all your strengths and weaknesses. No one is perfect, and that's entirely okay. Self-acceptance contributes to a positive mindset.</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Learn from mistakes: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View mistakes and setbacks as opportunities for growth and development. Mistakes are a natural part of life, offering chances to learn and become stronger.</w:t>
      </w:r>
    </w:p>
    <w:p w:rsidR="00000000" w:rsidDel="00000000" w:rsidP="00000000" w:rsidRDefault="00000000" w:rsidRPr="00000000" w14:paraId="00000018">
      <w:pPr>
        <w:rPr/>
      </w:pP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764A2B"/>
    <w:pPr>
      <w:spacing w:after="0" w:line="276" w:lineRule="auto"/>
    </w:pPr>
    <w:rPr>
      <w:rFonts w:ascii="Arial" w:cs="Arial" w:eastAsia="Arial" w:hAnsi="Arial"/>
      <w:lang w:val="en"/>
    </w:rPr>
  </w:style>
  <w:style w:type="paragraph" w:styleId="berschrift3">
    <w:name w:val="heading 3"/>
    <w:basedOn w:val="Standard"/>
    <w:next w:val="Standard"/>
    <w:link w:val="berschrift3Zchn"/>
    <w:uiPriority w:val="9"/>
    <w:unhideWhenUsed w:val="1"/>
    <w:qFormat w:val="1"/>
    <w:rsid w:val="00764A2B"/>
    <w:pPr>
      <w:keepNext w:val="1"/>
      <w:keepLines w:val="1"/>
      <w:spacing w:after="80" w:before="320"/>
      <w:outlineLvl w:val="2"/>
    </w:pPr>
    <w:rPr>
      <w:color w:val="434343"/>
      <w:sz w:val="28"/>
      <w:szCs w:val="28"/>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3Zchn" w:customStyle="1">
    <w:name w:val="Überschrift 3 Zchn"/>
    <w:basedOn w:val="Absatz-Standardschriftart"/>
    <w:link w:val="berschrift3"/>
    <w:uiPriority w:val="9"/>
    <w:rsid w:val="00764A2B"/>
    <w:rPr>
      <w:rFonts w:ascii="Arial" w:cs="Arial" w:eastAsia="Arial" w:hAnsi="Arial"/>
      <w:color w:val="434343"/>
      <w:sz w:val="28"/>
      <w:szCs w:val="28"/>
      <w:lang w:val="en"/>
    </w:rPr>
  </w:style>
  <w:style w:type="paragraph" w:styleId="StandardWeb">
    <w:name w:val="Normal (Web)"/>
    <w:basedOn w:val="Standard"/>
    <w:uiPriority w:val="99"/>
    <w:semiHidden w:val="1"/>
    <w:unhideWhenUsed w:val="1"/>
    <w:rsid w:val="00764A2B"/>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Hyperlink">
    <w:name w:val="Hyperlink"/>
    <w:basedOn w:val="Absatz-Standardschriftart"/>
    <w:uiPriority w:val="99"/>
    <w:unhideWhenUsed w:val="1"/>
    <w:rsid w:val="00764A2B"/>
    <w:rPr>
      <w:color w:val="0000ff"/>
      <w:u w:val="single"/>
    </w:rPr>
  </w:style>
  <w:style w:type="character" w:styleId="Fett">
    <w:name w:val="Strong"/>
    <w:basedOn w:val="Absatz-Standardschriftart"/>
    <w:uiPriority w:val="22"/>
    <w:qFormat w:val="1"/>
    <w:rsid w:val="00764A2B"/>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anva.com/design/DAF7oSmGZio/fdznPaecAxNl5C6T5zz0Fw/edit?utm_content=DAF7oSmGZio&amp;utm_campaign=designshare&amp;utm_medium=link2&amp;utm_source=sharebutt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KGJjNxFUvqNSKq59rniOwNsXTg==">CgMxLjA4AHIhMXdYVHBRRTQ1azNvTGx2Z3BEdUFsdHlNZlNINUplWVZ1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2024-02-05T13:23:00Z</dcterms:created>
  <dc:creator>Kocak, Seyma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538911ac-f904-4e81-9462-3e515dc96902</vt:lpwstr>
  </property>
  <property fmtid="{D5CDD505-2E9C-101B-9397-08002B2CF9AE}" pid="3" name="GrammarlyDocumentId">
    <vt:lpwstr>538911ac-f904-4e81-9462-3e515dc96902</vt:lpwstr>
  </property>
</Properties>
</file>